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64FBA">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学习党的二十届三中全会精神感悟</w:t>
      </w:r>
    </w:p>
    <w:p w14:paraId="41A50CB9">
      <w:pPr>
        <w:ind w:firstLine="640" w:firstLineChars="200"/>
        <w:rPr>
          <w:rFonts w:hint="default" w:ascii="方正仿宋_GB2312" w:hAnsi="方正仿宋_GB2312" w:eastAsia="方正仿宋_GB2312" w:cs="方正仿宋_GB2312"/>
          <w:sz w:val="32"/>
          <w:szCs w:val="32"/>
          <w:lang w:val="en-US" w:eastAsia="zh-CN"/>
        </w:rPr>
      </w:pPr>
    </w:p>
    <w:p w14:paraId="782D80C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党的二十届三中全会在京召开。这次会议是在我们</w:t>
      </w:r>
      <w:r>
        <w:rPr>
          <w:rFonts w:hint="default" w:ascii="方正仿宋_GB2312" w:hAnsi="方正仿宋_GB2312" w:eastAsia="方正仿宋_GB2312" w:cs="方正仿宋_GB2312"/>
          <w:sz w:val="32"/>
          <w:szCs w:val="32"/>
          <w:lang w:val="en-US" w:eastAsia="zh-CN"/>
        </w:rPr>
        <w:t>党</w:t>
      </w:r>
      <w:r>
        <w:rPr>
          <w:rFonts w:hint="eastAsia" w:ascii="方正仿宋_GB2312" w:hAnsi="方正仿宋_GB2312" w:eastAsia="方正仿宋_GB2312" w:cs="方正仿宋_GB2312"/>
          <w:sz w:val="32"/>
          <w:szCs w:val="32"/>
          <w:lang w:val="en-US" w:eastAsia="zh-CN"/>
        </w:rPr>
        <w:t>带领人民以中国式现代化全面推进强国建设、民族复兴伟业的关键时期召开的一次极重要的会议。这次全会既是党的十八届三中全会以来全面深化改革的实践续篇，也是新征程推进中国式现代化的时代新篇。</w:t>
      </w:r>
    </w:p>
    <w:p w14:paraId="2F7610DB">
      <w:pPr>
        <w:numPr>
          <w:ilvl w:val="0"/>
          <w:numId w:val="1"/>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充分认识党和国家机构改革的重要性和紧迫性。党的二十届三中全会审议通过的《中共中央关于进一步全面深化改革、推进中国式现代化的决定》，有利于推动党对社会主义现代化建设的领导在机构设置上更加科学、在职能配置上更加优化、在体制机制上更加完善、在运行管理上更加高效。我们要深刻领会党中央关于深化党和国家机构改革的决策部署，要站在党和国纪事业发展全局高度。</w:t>
      </w:r>
    </w:p>
    <w:p w14:paraId="0951BFE7">
      <w:pPr>
        <w:numPr>
          <w:ilvl w:val="0"/>
          <w:numId w:val="1"/>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要持续推动学习宣传贯彻党的二十大精神走深走实。班子成员、各部门、各单位负责人要继续在全面学习、全面把握、全面落实上作表紧密结合自身实际制定实施好贯彻落实的具体方案和举措。</w:t>
      </w:r>
    </w:p>
    <w:p w14:paraId="53313AFF">
      <w:pPr>
        <w:numPr>
          <w:ilvl w:val="0"/>
          <w:numId w:val="1"/>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要坚定不移深化全面从严治党。要坚决按照党中央部署，深入贯彻落实党的二十大对党的建设作出的战略部署，以党的政治建设为统领，精心抓好学习贯彻习近平新时代中国特色社会主义思想主题教育</w:t>
      </w:r>
    </w:p>
    <w:p w14:paraId="0D69229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通过这次学习，我更加坚定了对中国特色社会主义道路的信念，也更加明确了自己的人生目标和奋斗方向。我相信，在党的坚强领导下，我们一定能够克服前进道路上的困难和挑战，实现中华民族伟大复兴的中国梦。</w:t>
      </w:r>
    </w:p>
    <w:p w14:paraId="12088946">
      <w:pPr>
        <w:ind w:firstLine="640" w:firstLineChars="200"/>
        <w:jc w:val="left"/>
        <w:rPr>
          <w:rFonts w:hint="eastAsia" w:ascii="仿宋" w:hAnsi="仿宋" w:eastAsia="仿宋" w:cs="仿宋"/>
          <w:sz w:val="32"/>
          <w:szCs w:val="32"/>
          <w:lang w:val="en-US" w:eastAsia="zh-CN"/>
        </w:rPr>
      </w:pPr>
    </w:p>
    <w:p w14:paraId="32121EFC">
      <w:pPr>
        <w:ind w:firstLine="640" w:firstLineChars="200"/>
        <w:jc w:val="left"/>
        <w:rPr>
          <w:rFonts w:hint="eastAsia" w:ascii="仿宋" w:hAnsi="仿宋" w:eastAsia="仿宋" w:cs="仿宋"/>
          <w:sz w:val="32"/>
          <w:szCs w:val="32"/>
          <w:lang w:val="en-US" w:eastAsia="zh-CN"/>
        </w:rPr>
      </w:pPr>
    </w:p>
    <w:p w14:paraId="3110B1DE">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孙玉博</w:t>
      </w:r>
    </w:p>
    <w:p w14:paraId="4ECD07BC">
      <w:pPr>
        <w:ind w:firstLine="640" w:firstLineChars="200"/>
        <w:jc w:val="right"/>
        <w:rPr>
          <w:rFonts w:hint="default" w:ascii="方正仿宋_GB2312" w:hAnsi="方正仿宋_GB2312" w:eastAsia="方正仿宋_GB2312" w:cs="方正仿宋_GB2312"/>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w:t>
      </w:r>
      <w:r>
        <w:rPr>
          <w:rFonts w:hint="eastAsia" w:ascii="方正仿宋_GB2312" w:hAnsi="方正仿宋_GB2312" w:eastAsia="方正仿宋_GB2312" w:cs="方正仿宋_GB2312"/>
          <w:sz w:val="32"/>
          <w:szCs w:val="32"/>
          <w:lang w:val="en-US" w:eastAsia="zh-CN"/>
        </w:rPr>
        <w:t>社会体育指导与管理（本）22-05班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3C421"/>
    <w:multiLevelType w:val="singleLevel"/>
    <w:tmpl w:val="9EB3C4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RlYTA4MDQxM2UxZDUwNDViYWIzYTk4MTQyMTEifQ=="/>
  </w:docVars>
  <w:rsids>
    <w:rsidRoot w:val="00000000"/>
    <w:rsid w:val="17CF0D15"/>
    <w:rsid w:val="188D6486"/>
    <w:rsid w:val="54296D21"/>
    <w:rsid w:val="6488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rd</Company>
  <Pages>2</Pages>
  <Words>591</Words>
  <Characters>595</Characters>
  <Paragraphs>8</Paragraphs>
  <TotalTime>1</TotalTime>
  <ScaleCrop>false</ScaleCrop>
  <LinksUpToDate>false</LinksUpToDate>
  <CharactersWithSpaces>653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2024-08-10T06:56:00Z</dcterms:created>
  <dc:creator>番茄炖土豆</dc:creator>
  <cp:lastModifiedBy>少年梦</cp:lastModifiedBy>
  <dcterms:modified xsi:type="dcterms:W3CDTF">2024-08-12T14:18:00Z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BD14EC473C7A4DA69B681440EA7922FF_13</vt:lpwstr>
  </property>
</Properties>
</file>